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9493" w:type="dxa"/>
        <w:tblLook w:val="04A0"/>
      </w:tblPr>
      <w:tblGrid>
        <w:gridCol w:w="5381"/>
      </w:tblGrid>
      <w:tr w:rsidR="00E62405" w:rsidTr="00E62405"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 w:rsidR="00E422F8" w:rsidRPr="00A87643" w:rsidRDefault="00B308CC" w:rsidP="00E422F8">
            <w:pPr>
              <w:spacing w:after="0" w:line="240" w:lineRule="auto"/>
              <w:ind w:left="59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</w:t>
            </w:r>
            <w:r w:rsidR="00E422F8" w:rsidRPr="00A87643"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:rsidR="00A87643" w:rsidRPr="00A87643" w:rsidRDefault="00A87643" w:rsidP="00A87643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      </w:t>
            </w:r>
            <w:r w:rsidRPr="00A87643">
              <w:rPr>
                <w:rFonts w:ascii="Times New Roman" w:hAnsi="Times New Roman"/>
                <w:kern w:val="1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ы</w:t>
            </w:r>
          </w:p>
          <w:p w:rsidR="009C59EA" w:rsidRDefault="00A87643" w:rsidP="00A87643">
            <w:pPr>
              <w:spacing w:after="0" w:line="240" w:lineRule="auto"/>
              <w:ind w:left="465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87643">
              <w:rPr>
                <w:rFonts w:ascii="Times New Roman" w:hAnsi="Times New Roman"/>
                <w:kern w:val="1"/>
                <w:sz w:val="28"/>
                <w:szCs w:val="28"/>
              </w:rPr>
              <w:t xml:space="preserve">постановлением администрации Красносельского муниципального района Костромской области </w:t>
            </w:r>
          </w:p>
          <w:p w:rsidR="00E62405" w:rsidRPr="009C59EA" w:rsidRDefault="00A87643" w:rsidP="009C59EA">
            <w:pPr>
              <w:spacing w:after="0" w:line="240" w:lineRule="auto"/>
              <w:ind w:left="465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87643">
              <w:rPr>
                <w:rFonts w:ascii="Times New Roman" w:hAnsi="Times New Roman"/>
                <w:kern w:val="1"/>
                <w:sz w:val="28"/>
                <w:szCs w:val="28"/>
              </w:rPr>
              <w:t>от</w:t>
            </w:r>
            <w:r w:rsidR="00103D03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="00391BCD">
              <w:rPr>
                <w:rFonts w:ascii="Times New Roman" w:hAnsi="Times New Roman"/>
                <w:kern w:val="1"/>
                <w:sz w:val="28"/>
                <w:szCs w:val="28"/>
              </w:rPr>
              <w:t xml:space="preserve">27 </w:t>
            </w:r>
            <w:r w:rsidR="00103D03">
              <w:rPr>
                <w:rFonts w:ascii="Times New Roman" w:hAnsi="Times New Roman"/>
                <w:kern w:val="1"/>
                <w:sz w:val="28"/>
                <w:szCs w:val="28"/>
              </w:rPr>
              <w:t xml:space="preserve">апреля </w:t>
            </w:r>
            <w:r w:rsidRPr="00A87643">
              <w:rPr>
                <w:rFonts w:ascii="Times New Roman" w:hAnsi="Times New Roman"/>
                <w:kern w:val="1"/>
                <w:sz w:val="28"/>
                <w:szCs w:val="28"/>
              </w:rPr>
              <w:t>202</w:t>
            </w:r>
            <w:r w:rsidR="00103D03">
              <w:rPr>
                <w:rFonts w:ascii="Times New Roman" w:hAnsi="Times New Roman"/>
                <w:kern w:val="1"/>
                <w:sz w:val="28"/>
                <w:szCs w:val="28"/>
              </w:rPr>
              <w:t>3</w:t>
            </w:r>
            <w:r w:rsidRPr="00A87643">
              <w:rPr>
                <w:rFonts w:ascii="Times New Roman" w:hAnsi="Times New Roman"/>
                <w:kern w:val="1"/>
                <w:sz w:val="28"/>
                <w:szCs w:val="28"/>
              </w:rPr>
              <w:t xml:space="preserve"> г. №</w:t>
            </w:r>
            <w:r w:rsidR="00391BCD">
              <w:rPr>
                <w:rFonts w:ascii="Times New Roman" w:hAnsi="Times New Roman"/>
                <w:kern w:val="1"/>
                <w:sz w:val="28"/>
                <w:szCs w:val="28"/>
              </w:rPr>
              <w:t xml:space="preserve"> 149</w:t>
            </w:r>
          </w:p>
          <w:p w:rsidR="00E62405" w:rsidRDefault="00E62405" w:rsidP="00A87643">
            <w:pPr>
              <w:spacing w:after="0"/>
              <w:ind w:right="-456"/>
            </w:pPr>
          </w:p>
        </w:tc>
      </w:tr>
    </w:tbl>
    <w:p w:rsidR="008965C6" w:rsidRDefault="008965C6" w:rsidP="00E62405">
      <w:pPr>
        <w:ind w:right="-456"/>
      </w:pPr>
    </w:p>
    <w:p w:rsidR="008965C6" w:rsidRPr="00E62405" w:rsidRDefault="008965C6" w:rsidP="008965C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2405">
        <w:rPr>
          <w:rFonts w:ascii="Times New Roman" w:hAnsi="Times New Roman"/>
          <w:b/>
          <w:bCs/>
          <w:sz w:val="28"/>
          <w:szCs w:val="28"/>
        </w:rPr>
        <w:t xml:space="preserve">Целевые </w:t>
      </w:r>
      <w:r w:rsidR="00E422F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2405">
        <w:rPr>
          <w:rFonts w:ascii="Times New Roman" w:hAnsi="Times New Roman"/>
          <w:b/>
          <w:bCs/>
          <w:sz w:val="28"/>
          <w:szCs w:val="28"/>
        </w:rPr>
        <w:t xml:space="preserve"> показатели</w:t>
      </w:r>
      <w:r w:rsidR="00E422F8">
        <w:rPr>
          <w:rFonts w:ascii="Times New Roman" w:hAnsi="Times New Roman"/>
          <w:b/>
          <w:bCs/>
          <w:sz w:val="28"/>
          <w:szCs w:val="28"/>
        </w:rPr>
        <w:t xml:space="preserve"> и </w:t>
      </w:r>
      <w:r w:rsidR="00E422F8" w:rsidRPr="00E62405">
        <w:rPr>
          <w:rFonts w:ascii="Times New Roman" w:hAnsi="Times New Roman"/>
          <w:b/>
          <w:bCs/>
          <w:sz w:val="28"/>
          <w:szCs w:val="28"/>
        </w:rPr>
        <w:t>индикаторы</w:t>
      </w:r>
    </w:p>
    <w:p w:rsidR="008965C6" w:rsidRPr="00E62405" w:rsidRDefault="008965C6" w:rsidP="008965C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2405">
        <w:rPr>
          <w:rFonts w:ascii="Times New Roman" w:hAnsi="Times New Roman"/>
          <w:b/>
          <w:bCs/>
          <w:sz w:val="28"/>
          <w:szCs w:val="28"/>
        </w:rPr>
        <w:t xml:space="preserve">муниципальной программы «Развитие системы образования Красносельского муниципального района </w:t>
      </w:r>
      <w:r w:rsidR="00E422F8">
        <w:rPr>
          <w:rFonts w:ascii="Times New Roman" w:hAnsi="Times New Roman"/>
          <w:b/>
          <w:bCs/>
          <w:sz w:val="28"/>
          <w:szCs w:val="28"/>
        </w:rPr>
        <w:t xml:space="preserve">Костромской области </w:t>
      </w:r>
      <w:r w:rsidRPr="00E62405">
        <w:rPr>
          <w:rFonts w:ascii="Times New Roman" w:hAnsi="Times New Roman"/>
          <w:b/>
          <w:bCs/>
          <w:sz w:val="28"/>
          <w:szCs w:val="28"/>
        </w:rPr>
        <w:t>на 20</w:t>
      </w:r>
      <w:r w:rsidR="004003C5">
        <w:rPr>
          <w:rFonts w:ascii="Times New Roman" w:hAnsi="Times New Roman"/>
          <w:b/>
          <w:bCs/>
          <w:sz w:val="28"/>
          <w:szCs w:val="28"/>
        </w:rPr>
        <w:t>22</w:t>
      </w:r>
      <w:r w:rsidRPr="00E62405">
        <w:rPr>
          <w:rFonts w:ascii="Times New Roman" w:hAnsi="Times New Roman"/>
          <w:b/>
          <w:bCs/>
          <w:sz w:val="28"/>
          <w:szCs w:val="28"/>
        </w:rPr>
        <w:t> - 202</w:t>
      </w:r>
      <w:r w:rsidR="004003C5">
        <w:rPr>
          <w:rFonts w:ascii="Times New Roman" w:hAnsi="Times New Roman"/>
          <w:b/>
          <w:bCs/>
          <w:sz w:val="28"/>
          <w:szCs w:val="28"/>
        </w:rPr>
        <w:t>4</w:t>
      </w:r>
      <w:r w:rsidRPr="00E62405">
        <w:rPr>
          <w:rFonts w:ascii="Times New Roman" w:hAnsi="Times New Roman"/>
          <w:b/>
          <w:bCs/>
          <w:sz w:val="28"/>
          <w:szCs w:val="28"/>
        </w:rPr>
        <w:t> годы»</w:t>
      </w:r>
    </w:p>
    <w:p w:rsidR="008965C6" w:rsidRPr="00E62405" w:rsidRDefault="008965C6" w:rsidP="008965C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579" w:type="dxa"/>
        <w:tblInd w:w="-20" w:type="dxa"/>
        <w:tblLayout w:type="fixed"/>
        <w:tblLook w:val="0000"/>
      </w:tblPr>
      <w:tblGrid>
        <w:gridCol w:w="699"/>
        <w:gridCol w:w="2264"/>
        <w:gridCol w:w="284"/>
        <w:gridCol w:w="1417"/>
        <w:gridCol w:w="4536"/>
        <w:gridCol w:w="1308"/>
        <w:gridCol w:w="993"/>
        <w:gridCol w:w="818"/>
        <w:gridCol w:w="174"/>
        <w:gridCol w:w="535"/>
        <w:gridCol w:w="504"/>
        <w:gridCol w:w="346"/>
        <w:gridCol w:w="646"/>
        <w:gridCol w:w="1055"/>
      </w:tblGrid>
      <w:tr w:rsidR="00CD20D0" w:rsidRPr="00620689" w:rsidTr="00C242D9">
        <w:trPr>
          <w:trHeight w:val="865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Pr="00620689" w:rsidRDefault="008965C6" w:rsidP="00620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5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Pr="00620689" w:rsidRDefault="008965C6" w:rsidP="00620689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Цель муниципальной программы</w:t>
            </w:r>
          </w:p>
          <w:p w:rsidR="008965C6" w:rsidRPr="00620689" w:rsidRDefault="008965C6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(подпрограммы)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Pr="00620689" w:rsidRDefault="008965C6" w:rsidP="00620689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  <w:p w:rsidR="008965C6" w:rsidRPr="00620689" w:rsidRDefault="008965C6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(подпрограммы)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Pr="00620689" w:rsidRDefault="008965C6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Pr="00620689" w:rsidRDefault="008965C6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Pr="00620689" w:rsidRDefault="008965C6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Базовое значение (20</w:t>
            </w:r>
            <w:r w:rsidR="004003C5" w:rsidRPr="00620689">
              <w:rPr>
                <w:rFonts w:ascii="Times New Roman" w:hAnsi="Times New Roman"/>
                <w:sz w:val="24"/>
                <w:szCs w:val="24"/>
              </w:rPr>
              <w:t>21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3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Pr="00620689" w:rsidRDefault="008965C6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Прогнозные значения показателей  эффективности реализации 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Pr="00620689" w:rsidRDefault="00C242D9" w:rsidP="00C242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Отметка </w:t>
            </w:r>
            <w:r w:rsidR="008965C6" w:rsidRPr="00620689">
              <w:rPr>
                <w:rFonts w:ascii="Times New Roman" w:hAnsi="Times New Roman"/>
                <w:sz w:val="24"/>
                <w:szCs w:val="24"/>
              </w:rPr>
              <w:t>о соответствии показателям, установленным нормативно правовыми актами</w:t>
            </w:r>
          </w:p>
        </w:tc>
      </w:tr>
      <w:tr w:rsidR="00CD20D0" w:rsidRPr="00620689" w:rsidTr="00C242D9">
        <w:trPr>
          <w:trHeight w:val="865"/>
        </w:trPr>
        <w:tc>
          <w:tcPr>
            <w:tcW w:w="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Pr="00620689" w:rsidRDefault="008965C6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Pr="00620689" w:rsidRDefault="008965C6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5C6" w:rsidRPr="00620689" w:rsidRDefault="008965C6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Pr="00620689" w:rsidRDefault="008965C6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Pr="00620689" w:rsidRDefault="008965C6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Pr="00620689" w:rsidRDefault="008965C6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Pr="00620689" w:rsidRDefault="008965C6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20</w:t>
            </w:r>
            <w:r w:rsidR="004003C5" w:rsidRPr="00620689">
              <w:rPr>
                <w:rFonts w:ascii="Times New Roman" w:hAnsi="Times New Roman"/>
                <w:sz w:val="24"/>
                <w:szCs w:val="24"/>
              </w:rPr>
              <w:t>22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Pr="00620689" w:rsidRDefault="008965C6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202</w:t>
            </w:r>
            <w:r w:rsidR="004003C5" w:rsidRPr="00620689">
              <w:rPr>
                <w:rFonts w:ascii="Times New Roman" w:hAnsi="Times New Roman"/>
                <w:sz w:val="24"/>
                <w:szCs w:val="24"/>
              </w:rPr>
              <w:t>3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65C6" w:rsidRPr="00620689" w:rsidRDefault="008965C6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202</w:t>
            </w:r>
            <w:r w:rsidR="004003C5" w:rsidRPr="00620689">
              <w:rPr>
                <w:rFonts w:ascii="Times New Roman" w:hAnsi="Times New Roman"/>
                <w:sz w:val="24"/>
                <w:szCs w:val="24"/>
              </w:rPr>
              <w:t>4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Pr="00620689" w:rsidRDefault="008965C6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144"/>
        </w:trPr>
        <w:tc>
          <w:tcPr>
            <w:tcW w:w="1557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8965C6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Подпрограмма  1. «Развитие системы дошкольного образования»</w:t>
            </w:r>
          </w:p>
        </w:tc>
      </w:tr>
      <w:tr w:rsidR="00620689" w:rsidRPr="00620689" w:rsidTr="00C242D9">
        <w:trPr>
          <w:trHeight w:val="144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5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 xml:space="preserve">Обеспечение доступности и повышения качества образовательных услуг в сфере дошкольного образования в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Pr="00620689">
              <w:rPr>
                <w:rFonts w:ascii="Times New Roman" w:hAnsi="Times New Roman"/>
                <w:kern w:val="1"/>
                <w:sz w:val="24"/>
                <w:szCs w:val="24"/>
              </w:rPr>
              <w:t>оответствии с  современными требованиями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права  на получение общедоступного бесплатного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>дошкольного образования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>1)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 xml:space="preserve">доступность дошкольного образования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>текущем году, и численности детей в возрасте от 3 до 7 лет, находящихся в очереди на получение в текущем году дошкольного образовании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144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>численность воспитанников муниципальных организаций, осуществляющих образовательную деятельность по образовательным программам дошкольного образования, присмотр и уход за детьми, приходящихся на одного педагогического работника: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12,8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12,6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12,4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703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3)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>охват детей дошкольными образовательными организациями (отношение численности детей, посещающих дошкольные образовательные организации, к численности детей в возрасте от 1,5 лет до 7 лет включительно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144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4)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>удовлетворённость  населения качеством предоставляемых услуг дошкольного образования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144"/>
        </w:trPr>
        <w:tc>
          <w:tcPr>
            <w:tcW w:w="6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ind w:right="-12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5)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>удельный вес воспитанников дошкольных образовательных учреждений, обучающихся по программам, соответствующим ФГОС дошкольного образования, в общей численности воспитанников дошкольных образовательных учреждений – 100 %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144"/>
        </w:trPr>
        <w:tc>
          <w:tcPr>
            <w:tcW w:w="1557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5C6" w:rsidRPr="00620689" w:rsidRDefault="008965C6" w:rsidP="00CD20D0">
            <w:pPr>
              <w:tabs>
                <w:tab w:val="left" w:pos="35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kern w:val="1"/>
                <w:sz w:val="24"/>
                <w:szCs w:val="24"/>
              </w:rPr>
              <w:t>Подпрограмма 2. «Развитие системы начального общего, основного общего, среднего общего и дополнительного</w:t>
            </w:r>
          </w:p>
          <w:p w:rsidR="00620689" w:rsidRPr="00620689" w:rsidRDefault="008965C6" w:rsidP="00CD20D0">
            <w:pPr>
              <w:tabs>
                <w:tab w:val="left" w:pos="35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kern w:val="1"/>
                <w:sz w:val="24"/>
                <w:szCs w:val="24"/>
              </w:rPr>
              <w:t xml:space="preserve"> образования детей»</w:t>
            </w:r>
          </w:p>
        </w:tc>
      </w:tr>
      <w:tr w:rsidR="00620689" w:rsidRPr="00620689" w:rsidTr="00C242D9">
        <w:trPr>
          <w:trHeight w:val="348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>доступности и повышения качества образовательных услуг в сфере общего образования в с</w:t>
            </w:r>
            <w:r w:rsidRPr="00620689">
              <w:rPr>
                <w:rFonts w:ascii="Times New Roman" w:hAnsi="Times New Roman"/>
                <w:kern w:val="1"/>
                <w:sz w:val="24"/>
                <w:szCs w:val="24"/>
              </w:rPr>
              <w:t>оответствии с  требованиями инновационного развития экономики, современным потребностям граждан Красносельского муниципального  района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>права  на получение общедоступного бесплатного начального общего, основного общего, среднего общего образования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CD20D0" w:rsidRDefault="00CD20D0" w:rsidP="00CD20D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1) </w:t>
            </w:r>
            <w:r w:rsidR="00620689" w:rsidRPr="00CD20D0">
              <w:rPr>
                <w:rFonts w:ascii="Times New Roman" w:hAnsi="Times New Roman"/>
                <w:sz w:val="24"/>
                <w:szCs w:val="24"/>
              </w:rPr>
              <w:t xml:space="preserve">численность учащихся в  расчете на 1 </w:t>
            </w:r>
            <w:r w:rsidR="00620689" w:rsidRPr="00CD20D0">
              <w:rPr>
                <w:rFonts w:ascii="Times New Roman" w:hAnsi="Times New Roman"/>
                <w:sz w:val="24"/>
                <w:szCs w:val="24"/>
              </w:rPr>
              <w:lastRenderedPageBreak/>
              <w:t>педагогического работника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tabs>
                <w:tab w:val="left" w:pos="354"/>
              </w:tabs>
              <w:spacing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kern w:val="1"/>
                <w:sz w:val="24"/>
                <w:szCs w:val="24"/>
              </w:rPr>
              <w:t>8,8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tabs>
                <w:tab w:val="left" w:pos="354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144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>охват детей начальным общим, основным общим и средним общим образованием  (отношение численности учащихся, осваивающих образовательные программы начального общего, основного общего или среднего общего образования, к численности детей в возрасте 7 - 17 лет)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144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3)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>доля объектов образовательной инфраструктуры, в которых проведён капитальный ремонт, строительство, реконструкция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144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4)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>доля школьников, обучение которых организовано в соответствии с возрастными особенностями (включая образовательные программы, школьную инфраструктуру и дизайн, мебель и учебное оборудование, кадровое обеспечение), от общей численности школьников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78,3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144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985464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5)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>доля  образовательных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 xml:space="preserve"> в которых созданы условия для получения качественного общего образования (в том числе с использованием дистанционных образовательных технологий) детьми  с ОВЗ и детьми -инвалидами, от общей численности образовательных организаций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144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6)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 xml:space="preserve">уровень удовлетворённости населения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>качеством предоставляемых услуг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1088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7)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>удельный вес численности обучающихся по программам начального, основного общего и среднего общего образования, участвующих в олимпиадах и конкурсах различного уровня, в общей численности обучающихся по программам начального, основного общего и среднего общего образования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144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8)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 xml:space="preserve">удельный вес численности детей, занимающихся в кружках, организованных на базе общеобразовательных организаций, в общей численности обучающихся в общеобразовательных организациях в городских поселениях и в сельской местности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144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0929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9)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2998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 xml:space="preserve"> обучающихся 5-11 классов, принявших участие в региональном этапе всероссийской олимпиады школьников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092998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</w:t>
            </w:r>
            <w:r w:rsidR="00620689" w:rsidRPr="006206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79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>доля учителей, эффективно  использующих современные образовательные технологии (в т.ч. ИКТ) в профессиональной деятельности, от общей численности учителей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85</w:t>
            </w:r>
          </w:p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144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 xml:space="preserve">11)доля общеобразовательных организаций, использующих элементы открытой информационно-образовательной среды "Российская электронная школа", в общем количестве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общеобразовательных организаций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888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12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>охват руководящих и педагогических работников различными формами повышения квалификации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CD20D0" w:rsidP="00CD20D0">
            <w:pPr>
              <w:snapToGrid w:val="0"/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1455"/>
        </w:trPr>
        <w:tc>
          <w:tcPr>
            <w:tcW w:w="6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13)</w:t>
            </w:r>
            <w:r w:rsidR="00CD20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 xml:space="preserve">увеличение доли детей и молодежи, занимающихся по дополнительным общеобразовательным программам технической и </w:t>
            </w:r>
            <w:r w:rsidR="00985464">
              <w:rPr>
                <w:rFonts w:ascii="Times New Roman" w:hAnsi="Times New Roman"/>
                <w:sz w:val="24"/>
                <w:szCs w:val="24"/>
              </w:rPr>
              <w:t>естественно</w:t>
            </w:r>
            <w:r w:rsidR="00985464" w:rsidRPr="00620689">
              <w:rPr>
                <w:rFonts w:ascii="Times New Roman" w:hAnsi="Times New Roman"/>
                <w:sz w:val="24"/>
                <w:szCs w:val="24"/>
              </w:rPr>
              <w:t>научной</w:t>
            </w:r>
            <w:r w:rsidRPr="00620689">
              <w:rPr>
                <w:rFonts w:ascii="Times New Roman" w:hAnsi="Times New Roman"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62068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715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Обеспечение доступности и повышения качества образовательных услуг в сфере общего образования в с</w:t>
            </w:r>
            <w:r w:rsidRPr="00FC73C9">
              <w:rPr>
                <w:rFonts w:ascii="Times New Roman" w:hAnsi="Times New Roman"/>
                <w:kern w:val="1"/>
                <w:sz w:val="24"/>
                <w:szCs w:val="24"/>
              </w:rPr>
              <w:t xml:space="preserve">оответствии с  требованиями инновационного развития экономики, современным потребностям граждан Красносельского муниципального  </w:t>
            </w:r>
            <w:r w:rsidRPr="00FC73C9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>Освоение субсидий, предоставленных муниципальному бюджету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>1) доля учащихся, занимающихся физической культурой и спортом во внеурочное время, за исключением дошкольного образования в общей численности учащихся общеобразовательных организаций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54,0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603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2)количество общеобразовательных организаций, расположенных в сельской местности в которых имеющиеся аудитории перепрофилированы под спортивные залы для занятий физической культурой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534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3)доля обучающихся, занимающихся физической культурой и спортом  во внеурочное время (начальное общее образование) в общем количестве обучающихся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1554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4)доля обучающихся, занимающихся физической культурой и спортом  во внеурочное время (основное общее образование) в общем количестве обучающихся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600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5)доля обучающихся, занимающихся физической культурой и спортом  во внеурочное время (среднее общее образование) в общем количестве обучающихся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7.7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7.7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7.7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420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6)количество школьных спортивных клубов, созданных в общеобразовательных организациях, расположенных в сельской местности для занятий обучающихся физической культурой и спортом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780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7)количество общеобразовательных организаций, расположенных в сельской местности, в которых открытые плоскостные сооружения оснащены спортивным инвентарем и оборудованием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20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115202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682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8)увеличение доли обучающихся, занимающихся физической культурой и спортом  во внеурочное время (среднее общее образование) в общем количестве обучающихся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416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 xml:space="preserve">9)увеличение доли обучающихся, занимающихся физической культурой и спортом  во внеурочное время (основное общее образование) в общем количестве </w:t>
            </w:r>
            <w:r w:rsidRPr="00B946E4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741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10)увеличение доли обучающихся, занимающихся физической культурой и спортом  во внеурочное время (начальное общее образование) в общем количестве обучающихся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765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11)увеличение количества спортивных клубов созданных в общеобразовательных организациях, расположенных в сельской местности для занятий обучающихся физической культурой и спортом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637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12)увеличение количества общеобразовательных организаций, расположенных в сельской местности и малых городах, в которых имеющиеся аудитории перепрофилированы под спортивные залы 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FC73C9" w:rsidTr="00C242D9">
        <w:trPr>
          <w:trHeight w:val="665"/>
        </w:trPr>
        <w:tc>
          <w:tcPr>
            <w:tcW w:w="6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13)увеличение количества общеобразовательных организаций, расположенных в сельской местности и малых городах в которых открытые плоскостные спортивные сооружения оснащены спортивным инвентарем и оборудованием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416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E61E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Обеспечение доступности и повышения качества образовательных </w:t>
            </w: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>услуг в сфере общего образования в с</w:t>
            </w:r>
            <w:r w:rsidRPr="00FC73C9">
              <w:rPr>
                <w:rFonts w:ascii="Times New Roman" w:hAnsi="Times New Roman"/>
                <w:kern w:val="1"/>
                <w:sz w:val="24"/>
                <w:szCs w:val="24"/>
              </w:rPr>
              <w:t>оответствии с  требованиями инновационного развития экономики, современным потребностям граждан Красносельского муниципального  района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>Освоение субсидий, предоставленных муниципальн</w:t>
            </w: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>ому бюджету на обновление материально-технической базы для формирования у обучающихся современных технологических и гуманитарных навыков в рамках регионального проекта «Современная школа»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1) численность детей, обучающихся по предметной области «Технология»,  «Физическая культура и основы безопасности жизнедеятельности», «Математика и информатика» на базе </w:t>
            </w: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Центра «Точка роста»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1600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2100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2181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2200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423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2)численность детей, охваченных дополнительными общеразвивающими программами, на базе  Центров «Точка роста»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1600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2100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2181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2200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776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3)численность детей, занимающихся шахматами на постоянной основе, на базе  Центров «Точка роста»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788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4)численность детей, ежемесячно вовлеченных в программу социально-</w:t>
            </w:r>
          </w:p>
          <w:p w:rsidR="00AE61E9" w:rsidRPr="00FC73C9" w:rsidRDefault="00AE61E9" w:rsidP="00620689">
            <w:pPr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культурных компетенций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CD20D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662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5)Количество проведенных на площадке Центров социокультурных мероприятий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565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ind w:left="100" w:hanging="10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6)доля всех сотрудников Центров «Точка роста», прошедших повышение квалификации от общего количества педагогов (процентов) Центров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703"/>
        </w:trPr>
        <w:tc>
          <w:tcPr>
            <w:tcW w:w="6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pacing w:line="240" w:lineRule="auto"/>
              <w:ind w:left="21" w:hanging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7)доля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AE61E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CD20D0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CD20D0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CD20D0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1E9" w:rsidRPr="00FC73C9" w:rsidRDefault="00CD20D0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1E9" w:rsidRPr="00FC73C9" w:rsidRDefault="00AE61E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577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B24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B24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Обеспечение доступности и повышение качества образовательных услуг в сфере общего </w:t>
            </w: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B24" w:rsidRPr="00FC73C9" w:rsidRDefault="00FC73C9" w:rsidP="00FC73C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Создание безопасных  условий получения образования </w:t>
            </w:r>
            <w:r w:rsidRPr="00FC73C9">
              <w:rPr>
                <w:rFonts w:ascii="Times New Roman" w:hAnsi="Times New Roman"/>
                <w:sz w:val="24"/>
                <w:szCs w:val="24"/>
              </w:rPr>
              <w:t xml:space="preserve">  в общеобразова</w:t>
            </w: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тельных организациях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B24" w:rsidRPr="00FC73C9" w:rsidRDefault="003F6B24" w:rsidP="00620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1)количество учебных помещений и кабинетов, помещений для организации питания обучающихся, актовых, спортивных залов общеобразовательных организаций, оснащённых антибактериальными рециркуляционными лампами в рамках </w:t>
            </w: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мероприятий по профилактике и противодействию распространения новой коронавирусной инфекцией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B24" w:rsidRPr="00FC73C9" w:rsidRDefault="003F6B24" w:rsidP="00CD20D0">
            <w:pPr>
              <w:tabs>
                <w:tab w:val="left" w:pos="1167"/>
              </w:tabs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B24" w:rsidRPr="00FC73C9" w:rsidRDefault="003F6B24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B24" w:rsidRPr="00FC73C9" w:rsidRDefault="003F6B24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B24" w:rsidRPr="00B946E4" w:rsidRDefault="00B946E4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  <w:r w:rsidRPr="00092998"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B24" w:rsidRPr="00B946E4" w:rsidRDefault="00B946E4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  <w:r w:rsidRPr="00B946E4"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  <w:t>50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B24" w:rsidRPr="00FC73C9" w:rsidRDefault="003F6B24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3C9" w:rsidRPr="00620689" w:rsidTr="00C242D9">
        <w:trPr>
          <w:trHeight w:val="820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FC73C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kern w:val="1"/>
                <w:sz w:val="24"/>
                <w:szCs w:val="24"/>
              </w:rPr>
              <w:t xml:space="preserve">Обеспечение доступности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и повышение качества услуг в сфере </w:t>
            </w:r>
            <w:r w:rsidRPr="00FC73C9">
              <w:rPr>
                <w:rFonts w:ascii="Times New Roman" w:hAnsi="Times New Roman"/>
                <w:kern w:val="1"/>
                <w:sz w:val="24"/>
                <w:szCs w:val="24"/>
              </w:rPr>
              <w:t xml:space="preserve">дополнительного образования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spacing w:after="0" w:line="240" w:lineRule="auto"/>
              <w:ind w:left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C73C9">
              <w:rPr>
                <w:rFonts w:ascii="Times New Roman" w:hAnsi="Times New Roman"/>
                <w:sz w:val="24"/>
                <w:szCs w:val="24"/>
              </w:rPr>
              <w:t>) доля детей в возрасте от 5 до 18 лет, имеющих право на получение дополнительного образования в рамках системы персонифицированного процентов финансирования в общей численности детей в возрасте от 5 до 18 лет;</w:t>
            </w:r>
          </w:p>
          <w:p w:rsidR="00FC73C9" w:rsidRPr="00FC73C9" w:rsidRDefault="00FC73C9" w:rsidP="00620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CD20D0">
            <w:pPr>
              <w:tabs>
                <w:tab w:val="left" w:pos="1167"/>
              </w:tabs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C73C9" w:rsidRPr="00B946E4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  <w:r w:rsidRPr="00B946E4"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C73C9" w:rsidRPr="00FC73C9" w:rsidRDefault="00FC73C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1842"/>
        </w:trPr>
        <w:tc>
          <w:tcPr>
            <w:tcW w:w="69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FC73C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64" w:type="dxa"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Обеспечение доступности и повышение качества образовательных услуг в сфере общего образования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Обеспечение государственных гарантий  реализации права  на получение общедоступного и бесплатного общего образования  в общеобразовательных организациях  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FC73C9">
            <w:pPr>
              <w:spacing w:after="0" w:line="240" w:lineRule="auto"/>
              <w:ind w:right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   1) Количество введенных ставок  в общеобразовательных организациях советников директора по воспитанию  и</w:t>
            </w:r>
            <w:r w:rsidRPr="00FC73C9">
              <w:rPr>
                <w:rFonts w:ascii="Times New Roman" w:hAnsi="Times New Roman"/>
                <w:kern w:val="1"/>
                <w:sz w:val="24"/>
                <w:szCs w:val="24"/>
              </w:rPr>
              <w:t xml:space="preserve"> взаимодействию с детскими  общественными объединениями  в общеобразовательных организациях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B946E4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  <w:r w:rsidRPr="00B946E4"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  <w:t>3,5</w:t>
            </w:r>
          </w:p>
        </w:tc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1235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B946E4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0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80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B946E4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0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689" w:rsidRPr="00620689" w:rsidTr="00C242D9">
        <w:trPr>
          <w:trHeight w:val="849"/>
        </w:trPr>
        <w:tc>
          <w:tcPr>
            <w:tcW w:w="69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FC73C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B946E4" w:rsidRDefault="00620689" w:rsidP="00620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 xml:space="preserve">2) Количество классных руководителей </w:t>
            </w:r>
            <w:r w:rsidRPr="00B946E4">
              <w:rPr>
                <w:rFonts w:ascii="Times New Roman" w:hAnsi="Times New Roman"/>
                <w:kern w:val="1"/>
                <w:sz w:val="24"/>
                <w:szCs w:val="24"/>
              </w:rPr>
              <w:t xml:space="preserve">  в общеобразовательных организациях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B946E4" w:rsidRDefault="0062068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 xml:space="preserve">Единиц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B946E4" w:rsidRDefault="00B946E4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B946E4" w:rsidRDefault="00B946E4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B946E4" w:rsidRDefault="00B946E4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6E4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0689" w:rsidRPr="00B946E4" w:rsidRDefault="00B946E4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  <w:r w:rsidRPr="00B946E4"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  <w:t>137</w:t>
            </w:r>
          </w:p>
        </w:tc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3B6D4C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20689" w:rsidRPr="00620689" w:rsidTr="00C242D9">
        <w:trPr>
          <w:trHeight w:val="80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0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0689" w:rsidRPr="00FC73C9" w:rsidRDefault="00620689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0D0" w:rsidRPr="00620689" w:rsidTr="00C242D9">
        <w:trPr>
          <w:trHeight w:val="277"/>
        </w:trPr>
        <w:tc>
          <w:tcPr>
            <w:tcW w:w="1452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B24" w:rsidRPr="00FC73C9" w:rsidRDefault="003F6B24" w:rsidP="00CD20D0">
            <w:pPr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Подпрограмма 3 «Совершенствование школьного питания»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B24" w:rsidRPr="00FC73C9" w:rsidRDefault="003F6B24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D4C" w:rsidRPr="00620689" w:rsidTr="00C242D9">
        <w:trPr>
          <w:trHeight w:val="279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414F5B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Обеспечение доступности и повышение качества образовательных услуг в сфере общего образования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414F5B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Обеспечение государственных гарантий  реализации права  на получение общедоступного и бесплатного общего образования  в </w:t>
            </w: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общеобразовательных организациях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1) доля обучающихся в общеобразовательных учреждениях, обеспеченных горячим питанием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D4C" w:rsidRPr="00620689" w:rsidTr="00C242D9">
        <w:trPr>
          <w:trHeight w:val="581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2)доля специалистов сферы школьного питания, повысивших свою квалификацию на базе региональной стажировочной площадки.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D4C" w:rsidRPr="00620689" w:rsidTr="00C242D9">
        <w:trPr>
          <w:trHeight w:val="571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3)уровень удовлетворённости населения качеством питания, предоставляемого в общеобразовательных учреждениях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D4C" w:rsidRPr="00620689" w:rsidTr="00C242D9">
        <w:trPr>
          <w:trHeight w:val="335"/>
        </w:trPr>
        <w:tc>
          <w:tcPr>
            <w:tcW w:w="6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4) доля обучающихся 1-4 классов обеспеченных бесплатным горячим питанием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D4C" w:rsidRPr="00FC73C9" w:rsidRDefault="003B6D4C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D4C" w:rsidRPr="00620689" w:rsidTr="00C242D9">
        <w:trPr>
          <w:trHeight w:val="525"/>
        </w:trPr>
        <w:tc>
          <w:tcPr>
            <w:tcW w:w="1557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D4C" w:rsidRPr="00FC73C9" w:rsidRDefault="003B6D4C" w:rsidP="00CD20D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4.  «Обеспечение реализации муниципальной программы «Развитие системы образования Красносельского муниципального района  Костромской области на 2022-2024 годы»</w:t>
            </w:r>
          </w:p>
        </w:tc>
      </w:tr>
      <w:tr w:rsidR="003B6D4C" w:rsidRPr="00620689" w:rsidTr="00C242D9">
        <w:trPr>
          <w:trHeight w:val="1837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Обеспечение функционирование системы образования в муниципальном районе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73C9">
              <w:rPr>
                <w:rFonts w:ascii="Times New Roman" w:hAnsi="Times New Roman"/>
                <w:sz w:val="24"/>
                <w:szCs w:val="24"/>
              </w:rPr>
              <w:t xml:space="preserve">Обеспечение государственных гарантий  реализации права  на получение общедоступного и бесплатного общего образования  в общеобразовательных организациях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1) Доля повышения эффективности и результативности деятельности МКУ «Централизованная бухгалтерия отдела образования» Красносельского муниципального района  по ведению бюджетного, бухгалтерского и налогового учета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tabs>
                <w:tab w:val="left" w:pos="432"/>
                <w:tab w:val="center" w:pos="52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D4C" w:rsidRPr="00620689" w:rsidTr="00C242D9">
        <w:trPr>
          <w:trHeight w:val="986"/>
        </w:trPr>
        <w:tc>
          <w:tcPr>
            <w:tcW w:w="69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2) Доля повышения эффективности и результативности деятельности Отдела образования администрации Красносельского муниципального района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tabs>
                <w:tab w:val="left" w:pos="432"/>
                <w:tab w:val="center" w:pos="52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D4C" w:rsidRPr="00620689" w:rsidTr="00C242D9">
        <w:trPr>
          <w:trHeight w:val="781"/>
        </w:trPr>
        <w:tc>
          <w:tcPr>
            <w:tcW w:w="6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3) Доля повышения эффективности и результативности деятельности МКУ «ИМЦСО» по организации методической работы в системе образования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CD20D0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tabs>
                <w:tab w:val="left" w:pos="432"/>
                <w:tab w:val="center" w:pos="52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6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D4C" w:rsidRPr="00620689" w:rsidRDefault="003B6D4C" w:rsidP="006206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65C6" w:rsidRPr="00620689" w:rsidRDefault="008965C6" w:rsidP="00620689">
      <w:pPr>
        <w:spacing w:line="240" w:lineRule="auto"/>
        <w:ind w:left="-142" w:right="-456"/>
        <w:rPr>
          <w:rFonts w:ascii="Times New Roman" w:hAnsi="Times New Roman"/>
          <w:sz w:val="24"/>
          <w:szCs w:val="24"/>
        </w:rPr>
      </w:pPr>
    </w:p>
    <w:sectPr w:rsidR="008965C6" w:rsidRPr="00620689" w:rsidSect="00C242D9">
      <w:pgSz w:w="16838" w:h="11906" w:orient="landscape"/>
      <w:pgMar w:top="1418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494FE0"/>
    <w:multiLevelType w:val="hybridMultilevel"/>
    <w:tmpl w:val="25CC4C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65C6"/>
    <w:rsid w:val="00074746"/>
    <w:rsid w:val="00092998"/>
    <w:rsid w:val="000B4A41"/>
    <w:rsid w:val="000E01C8"/>
    <w:rsid w:val="000F69C6"/>
    <w:rsid w:val="00103D03"/>
    <w:rsid w:val="00115202"/>
    <w:rsid w:val="0015072A"/>
    <w:rsid w:val="00152172"/>
    <w:rsid w:val="0024269C"/>
    <w:rsid w:val="002827DB"/>
    <w:rsid w:val="00286BE6"/>
    <w:rsid w:val="00306997"/>
    <w:rsid w:val="00391BCD"/>
    <w:rsid w:val="003B6D4C"/>
    <w:rsid w:val="003F6B24"/>
    <w:rsid w:val="004003C5"/>
    <w:rsid w:val="00402A9A"/>
    <w:rsid w:val="00424C26"/>
    <w:rsid w:val="00443E95"/>
    <w:rsid w:val="0048310D"/>
    <w:rsid w:val="00484B5B"/>
    <w:rsid w:val="0049048F"/>
    <w:rsid w:val="004939CD"/>
    <w:rsid w:val="005006B0"/>
    <w:rsid w:val="00544479"/>
    <w:rsid w:val="005A7704"/>
    <w:rsid w:val="00620689"/>
    <w:rsid w:val="006414ED"/>
    <w:rsid w:val="006707DF"/>
    <w:rsid w:val="007419FD"/>
    <w:rsid w:val="007716F8"/>
    <w:rsid w:val="008965C6"/>
    <w:rsid w:val="008F2D03"/>
    <w:rsid w:val="00985464"/>
    <w:rsid w:val="009A1245"/>
    <w:rsid w:val="009C59EA"/>
    <w:rsid w:val="009F217D"/>
    <w:rsid w:val="00A37D89"/>
    <w:rsid w:val="00A87643"/>
    <w:rsid w:val="00AD650F"/>
    <w:rsid w:val="00AE61E9"/>
    <w:rsid w:val="00B00918"/>
    <w:rsid w:val="00B11423"/>
    <w:rsid w:val="00B27D88"/>
    <w:rsid w:val="00B308CC"/>
    <w:rsid w:val="00B946E4"/>
    <w:rsid w:val="00BB35EF"/>
    <w:rsid w:val="00C133E5"/>
    <w:rsid w:val="00C242D9"/>
    <w:rsid w:val="00C63157"/>
    <w:rsid w:val="00C705F9"/>
    <w:rsid w:val="00C96128"/>
    <w:rsid w:val="00CA3D39"/>
    <w:rsid w:val="00CD20D0"/>
    <w:rsid w:val="00D11C70"/>
    <w:rsid w:val="00D55127"/>
    <w:rsid w:val="00D86E5B"/>
    <w:rsid w:val="00E422F8"/>
    <w:rsid w:val="00E62405"/>
    <w:rsid w:val="00EC15A5"/>
    <w:rsid w:val="00EE74E0"/>
    <w:rsid w:val="00F5344A"/>
    <w:rsid w:val="00FC0E59"/>
    <w:rsid w:val="00FC7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5C6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24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33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11</Pages>
  <Words>2001</Words>
  <Characters>11410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14</cp:revision>
  <cp:lastPrinted>2023-04-27T09:14:00Z</cp:lastPrinted>
  <dcterms:created xsi:type="dcterms:W3CDTF">2021-01-24T15:36:00Z</dcterms:created>
  <dcterms:modified xsi:type="dcterms:W3CDTF">2023-05-04T06:40:00Z</dcterms:modified>
</cp:coreProperties>
</file>